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5" w:rsidRDefault="00241433" w:rsidP="005400E7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12C34" w:rsidRDefault="00012C34" w:rsidP="00012C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Default="00012C34" w:rsidP="00012C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Default="00147B69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2C34">
        <w:rPr>
          <w:rFonts w:ascii="Times New Roman" w:hAnsi="Times New Roman" w:cs="Times New Roman"/>
          <w:sz w:val="28"/>
          <w:szCs w:val="28"/>
          <w:lang w:val="uk-UA"/>
        </w:rPr>
        <w:t>нформаційна картка</w:t>
      </w:r>
    </w:p>
    <w:p w:rsidR="00012C34" w:rsidRDefault="00012C34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 з видачі дозволу на застосування праці іноземців та осіб без громадянства</w:t>
      </w:r>
    </w:p>
    <w:p w:rsidR="00204279" w:rsidRDefault="00204279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4279">
        <w:rPr>
          <w:rFonts w:ascii="Times New Roman" w:hAnsi="Times New Roman" w:cs="Times New Roman"/>
          <w:sz w:val="28"/>
          <w:szCs w:val="28"/>
        </w:rPr>
        <w:t>_____</w:t>
      </w:r>
      <w:r w:rsidR="009C3906" w:rsidRPr="009C39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C3906">
        <w:rPr>
          <w:rFonts w:ascii="Times New Roman" w:hAnsi="Times New Roman" w:cs="Times New Roman"/>
          <w:sz w:val="28"/>
          <w:szCs w:val="28"/>
          <w:u w:val="single"/>
          <w:lang w:val="uk-UA"/>
        </w:rPr>
        <w:t>Харківський обласний центр зайнятості</w:t>
      </w:r>
      <w:r w:rsidRPr="00204279">
        <w:rPr>
          <w:rFonts w:ascii="Times New Roman" w:hAnsi="Times New Roman" w:cs="Times New Roman"/>
          <w:sz w:val="28"/>
          <w:szCs w:val="28"/>
        </w:rPr>
        <w:t>________</w:t>
      </w:r>
      <w:r w:rsidRPr="00204279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D3EF8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ED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F8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ED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F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D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F8">
        <w:rPr>
          <w:rFonts w:ascii="Times New Roman" w:hAnsi="Times New Roman" w:cs="Times New Roman"/>
          <w:sz w:val="24"/>
          <w:szCs w:val="24"/>
        </w:rPr>
        <w:t>адміністративної</w:t>
      </w:r>
      <w:proofErr w:type="spellEnd"/>
      <w:r w:rsidRPr="00ED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EF8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>)</w:t>
      </w:r>
    </w:p>
    <w:p w:rsidR="0089416E" w:rsidRDefault="0089416E" w:rsidP="002042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231"/>
        <w:gridCol w:w="5490"/>
      </w:tblGrid>
      <w:tr w:rsidR="00204279" w:rsidRPr="00204279" w:rsidTr="00EA1B29">
        <w:trPr>
          <w:trHeight w:val="441"/>
          <w:jc w:val="center"/>
        </w:trPr>
        <w:tc>
          <w:tcPr>
            <w:tcW w:w="9570" w:type="dxa"/>
            <w:gridSpan w:val="3"/>
            <w:vAlign w:val="center"/>
          </w:tcPr>
          <w:p w:rsidR="00204279" w:rsidRPr="00241433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37234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966287" w:rsidRDefault="006A1F3B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490" w:type="dxa"/>
          </w:tcPr>
          <w:p w:rsidR="009C3906" w:rsidRPr="00096F4D" w:rsidRDefault="009C3906" w:rsidP="009C39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Харківський обласний центр зайнятості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04279" w:rsidRPr="00966287" w:rsidRDefault="009C3906" w:rsidP="00D63E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61068, м. Харків, вул. </w:t>
            </w:r>
            <w:r w:rsidR="00D63EA4" w:rsidRPr="00D63E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Громадського Олега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37234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966287" w:rsidRDefault="006A1F3B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90" w:type="dxa"/>
          </w:tcPr>
          <w:p w:rsidR="009C3906" w:rsidRPr="00096F4D" w:rsidRDefault="009C3906" w:rsidP="009C39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Понеділок – п’ятниц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я: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8</w:t>
            </w:r>
            <w:r w:rsidRPr="00820CC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17</w:t>
            </w:r>
            <w:r w:rsidRPr="00820CC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00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C3906" w:rsidRPr="00096F4D" w:rsidRDefault="009C3906" w:rsidP="009C39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обідня перерва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12</w:t>
            </w:r>
            <w:r w:rsidRPr="00820CC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30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13</w:t>
            </w:r>
            <w:r w:rsidRPr="00820CC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0A1E60" w:rsidRDefault="000A1E60" w:rsidP="005D1F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D1F06" w:rsidRPr="005D1F06" w:rsidRDefault="005D1F06" w:rsidP="005D1F0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1F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Видача оформлених дозволів: </w:t>
            </w:r>
          </w:p>
          <w:p w:rsidR="009C3906" w:rsidRPr="00096F4D" w:rsidRDefault="005D1F06" w:rsidP="005D1F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1F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Понеділок – п’ятниця, 13</w:t>
            </w:r>
            <w:r w:rsidRPr="00820CC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00</w:t>
            </w:r>
            <w:r w:rsidRPr="005D1F0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- 16</w:t>
            </w:r>
            <w:r w:rsidRPr="00820CC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00</w:t>
            </w:r>
          </w:p>
          <w:p w:rsidR="00204279" w:rsidRPr="00966287" w:rsidRDefault="00204279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37234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966287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490" w:type="dxa"/>
          </w:tcPr>
          <w:p w:rsidR="009C3906" w:rsidRPr="00096F4D" w:rsidRDefault="009C3906" w:rsidP="009C39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(057)7</w:t>
            </w:r>
            <w:r w:rsidR="00D63E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65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D63E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30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FC47A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63E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96F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9C3906" w:rsidRDefault="00FA48AA" w:rsidP="009C3906">
            <w:pPr>
              <w:spacing w:after="0"/>
              <w:jc w:val="both"/>
              <w:rPr>
                <w:lang w:val="uk-UA"/>
              </w:rPr>
            </w:pPr>
            <w:hyperlink r:id="rId8" w:history="1">
              <w:r w:rsidR="009C3906" w:rsidRPr="00E97A76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lang w:val="uk-UA"/>
                </w:rPr>
                <w:t xml:space="preserve">E-mail: </w:t>
              </w:r>
              <w:r w:rsidR="00285990" w:rsidRPr="00285990">
                <w:rPr>
                  <w:rStyle w:val="aa"/>
                  <w:bCs/>
                  <w:sz w:val="28"/>
                  <w:szCs w:val="28"/>
                  <w:lang w:val="uk-UA"/>
                </w:rPr>
                <w:t>2000.09@khcz.gov.ua</w:t>
              </w:r>
              <w:r w:rsidR="00285990" w:rsidRPr="00285990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  <w:lang w:val="uk-UA"/>
                </w:rPr>
                <w:t xml:space="preserve"> </w:t>
              </w:r>
            </w:hyperlink>
          </w:p>
          <w:p w:rsidR="00204279" w:rsidRPr="00966287" w:rsidRDefault="009C3906" w:rsidP="009C390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www</w:t>
            </w:r>
            <w:r w:rsidRPr="001B6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kha</w:t>
            </w:r>
            <w:proofErr w:type="spellEnd"/>
            <w:r w:rsidRPr="001B6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dcz</w:t>
            </w:r>
            <w:proofErr w:type="spellEnd"/>
            <w:r w:rsidRPr="001B6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gov</w:t>
            </w:r>
            <w:proofErr w:type="spellEnd"/>
            <w:r w:rsidRPr="001B6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407731" w:rsidRPr="00204279" w:rsidTr="009C3906">
        <w:trPr>
          <w:jc w:val="center"/>
        </w:trPr>
        <w:tc>
          <w:tcPr>
            <w:tcW w:w="9570" w:type="dxa"/>
            <w:gridSpan w:val="3"/>
            <w:tcBorders>
              <w:bottom w:val="nil"/>
              <w:right w:val="single" w:sz="4" w:space="0" w:color="auto"/>
            </w:tcBorders>
          </w:tcPr>
          <w:p w:rsidR="00E5746A" w:rsidRPr="00241433" w:rsidRDefault="00E5746A" w:rsidP="00CF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C3906" w:rsidRPr="00204279" w:rsidTr="009C3906">
        <w:trPr>
          <w:trHeight w:val="624"/>
          <w:jc w:val="center"/>
        </w:trPr>
        <w:tc>
          <w:tcPr>
            <w:tcW w:w="957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3906" w:rsidRPr="00241433" w:rsidRDefault="009C3906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0758B5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64038A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5490" w:type="dxa"/>
          </w:tcPr>
          <w:p w:rsidR="00204279" w:rsidRPr="00204279" w:rsidRDefault="00407731" w:rsidP="00407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F4B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204279" w:rsidRPr="00204279" w:rsidTr="00EA1B29">
        <w:trPr>
          <w:trHeight w:val="471"/>
          <w:jc w:val="center"/>
        </w:trPr>
        <w:tc>
          <w:tcPr>
            <w:tcW w:w="9570" w:type="dxa"/>
            <w:gridSpan w:val="3"/>
            <w:vAlign w:val="center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D63EA4" w:rsidTr="00EA1B29">
        <w:trPr>
          <w:jc w:val="center"/>
        </w:trPr>
        <w:tc>
          <w:tcPr>
            <w:tcW w:w="849" w:type="dxa"/>
          </w:tcPr>
          <w:p w:rsidR="00204279" w:rsidRPr="00204279" w:rsidRDefault="000758B5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</w:tcPr>
          <w:p w:rsidR="00204279" w:rsidRDefault="00CA31A2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</w:t>
            </w:r>
            <w:r w:rsidR="008941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роботодавця </w:t>
            </w:r>
            <w:r w:rsidR="005D6D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отримання дозволу </w:t>
            </w:r>
            <w:r w:rsidR="002B0E9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застосування праці іноземців та осіб без громадянства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таких категорій осіб</w:t>
            </w:r>
            <w:r w:rsidR="00D216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якщо інше не встановлено</w:t>
            </w:r>
            <w:r w:rsidR="007A0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законом та/або</w:t>
            </w:r>
            <w:r w:rsidR="00D2161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міжнародними договорами України, згода на обов’язковість яких надана Верховною Радою України:</w:t>
            </w:r>
          </w:p>
          <w:p w:rsidR="00236876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іноземних найманих працівників;</w:t>
            </w:r>
          </w:p>
          <w:p w:rsidR="00CA31A2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відряджених іноземних працівників;</w:t>
            </w:r>
          </w:p>
          <w:p w:rsidR="00CA31A2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внутрішньокорпоративних</w:t>
            </w:r>
            <w:proofErr w:type="spellEnd"/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цесіонаріїв</w:t>
            </w:r>
            <w:proofErr w:type="spellEnd"/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78720E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іноземців та осіб без громадянства, 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стосовно яких прийнято рішення про оформлення документів для вирішення питання щодо визнання біженцем або особою, яка потребує додаткового захисту; іноземці та особи без громадянства, які оскаржують рішення про від</w:t>
            </w:r>
            <w:r w:rsidR="001068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068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в оформленні документів для вирішення питання щодо визнання біженцем або особою, яка потребує додаткового захисту</w:t>
            </w:r>
            <w:r w:rsidR="00CA31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8E7937" w:rsidRDefault="008E7937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б,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подали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заяву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визнання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особою без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громадянства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, та ос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б,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оскаржують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відмову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>визнанні</w:t>
            </w:r>
            <w:proofErr w:type="spellEnd"/>
            <w:r w:rsidRPr="008E79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особою без громадянства</w:t>
            </w:r>
            <w:r w:rsidR="007872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78720E" w:rsidRDefault="0078720E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іноземців та осіб без громадянства, які прибули в Україну з метою навчання у закладах вищої освіти та мають намір у період навчання та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діяльність;</w:t>
            </w:r>
          </w:p>
          <w:p w:rsidR="00236876" w:rsidRDefault="0078720E" w:rsidP="004349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гіг-спеціалістів</w:t>
            </w:r>
            <w:proofErr w:type="spellEnd"/>
            <w:r w:rsid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833F16" w:rsidRDefault="00833F16" w:rsidP="00833F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іноземц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або 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 без громадянства, як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ли</w:t>
            </w:r>
            <w:r w:rsidRPr="00833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участь у відсічі та стримуванні збройної агресії Російської Федерації проти України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1B4EF9" w:rsidRPr="00833F16" w:rsidRDefault="001B4EF9" w:rsidP="00833F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78720E" w:rsidTr="00EA1B29">
        <w:trPr>
          <w:jc w:val="center"/>
        </w:trPr>
        <w:tc>
          <w:tcPr>
            <w:tcW w:w="849" w:type="dxa"/>
          </w:tcPr>
          <w:p w:rsidR="00204279" w:rsidRPr="00204279" w:rsidRDefault="000758B5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6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266E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отримання дозволу на застосування праці іноземців та осіб без громадянства роботодавець </w:t>
            </w:r>
            <w:r w:rsidR="00343B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подає:</w:t>
            </w:r>
          </w:p>
          <w:p w:rsidR="0078720E" w:rsidRDefault="009002DE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787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заяву за формою, встановленою Кабінетом Міністрів України, в якій роботодавець підтверджує, що посада, на якій застосовуватиметься праця іноземця або особи без громадянства, відповідно до закону не пов’язана з належністю </w:t>
            </w:r>
            <w:r w:rsidR="00236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громадянства України і не потребує надання допуску до державної таємниці;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копії сторінок паспортного документа іноземця або особи без громадянства з особистими даними разом з перекладом українською мовою, засвідченим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установленому порядку (крім іноземців та осіб без громадянства, стосовно яких прийнято рішення про оформлення документів щодо вирішення питання про визнання біженцем або особою, яка потребує додаткового захисту; іноземців та осіб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 </w:t>
            </w:r>
            <w:r w:rsidR="004F2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осіб, які подали заяву про визнання особою без громадянства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осіб, які оскаржують рішення про відому у визнанні особою без громадянства);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кольорову фотокартку іноземця або особи без громадянства розміром 3,5 × 4,5 сантиметра;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договору (контракту)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гіг-контракту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іноземцем або особою без громадянства, засвідчений роботодавцем (крім відряджених іноземних працівників);</w:t>
            </w:r>
          </w:p>
          <w:p w:rsidR="00236AE2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копію зовнішньоекономічного договору (контракту), укладеного між українським та іноземним суб’єктами господарювання, яким передбачено застосування праці іноземців та осіб без громадянства, направлених іноземним роботодавцем в Україну для виконання певного обсягу робіт (надання послуг), та копію документа, що підтверджує наявність трудових відносин іноземного працівника з іноземним роботодавцем, який його відрядив (для відряджених іноземних працівників)</w:t>
            </w:r>
            <w:r w:rsidR="00BE7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72E9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копію рішення іноземного суб’єкта господарювання про переведення іноземця</w:t>
            </w:r>
          </w:p>
          <w:p w:rsidR="0078720E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особи без громадянства на роботу в Україну із визначенням строку його роботи та копію трудового договору (контракту), укладеного українським суб’єктом господарювання з іноземцем або особою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без громадянства (для внутрішньо корпоративних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цесіонаріїв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BE72E9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7) копію рішення про оформлення документів для вирішення питання щодо визнання біженцем або особою, яка потребує додаткового захисту, або копію довідки про звернення за захистом в Україні (для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відому в оформленні документів для вирішення питання щодо визнання біженцем або особою, яка потребує додаткового захисту);</w:t>
            </w:r>
          </w:p>
          <w:p w:rsidR="00BE72E9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8) копію довідки встановленого зразка про звернення за визнанням особою без громадянства (для осіб, які подали заяву про визнання особою без громадянства, та осіб, які оскаржують рішення про відмову у визнанні особою без громадянства);</w:t>
            </w:r>
          </w:p>
          <w:p w:rsidR="005E7427" w:rsidRDefault="00BE72E9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9) копію наказу закладу вищої освіти України про зарахування та встановлення періодів навчання для студентів – іноземців або осіб без громадянства; </w:t>
            </w:r>
            <w:r w:rsidR="008B5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письмову згоду закладу вищої освіти України (у довільній формі) щодо працевлаштування іноземного студента та зобов’язання такого закладу повідомити територіальному органу центрального органу виконавчої влади, що реалізує державну політику у сфері зайнятості населення та трудової міграції, про відрахування іноземця або особи без громадянства з такого закладу; копія посвідки на тимчасове проживання; копія документа про вищу освіту, засвідчена в установленому порядку (для іноземців або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</w:t>
            </w:r>
            <w:r w:rsidR="008B53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календарних днів до моменту завершення навчання, провадити трудову діял</w:t>
            </w:r>
            <w:r w:rsidR="00451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ьність в Україні);</w:t>
            </w:r>
          </w:p>
          <w:p w:rsidR="001B4EF9" w:rsidRPr="008B5358" w:rsidRDefault="0045192C" w:rsidP="009553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документ про внесення плати за видачу дозволу.</w:t>
            </w:r>
            <w:r w:rsidR="009553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0758B5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7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B066C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1B4EF9" w:rsidRPr="00204279" w:rsidRDefault="00236876" w:rsidP="009553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Заяву та документи подає 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особисто або уповноважен</w:t>
            </w:r>
            <w:r w:rsidR="006A48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ним особ</w:t>
            </w:r>
            <w:r w:rsidR="006A48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427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2755"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</w:t>
            </w:r>
            <w:r w:rsidR="009176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обласний </w:t>
            </w:r>
            <w:r w:rsidR="00242755"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</w:t>
            </w:r>
            <w:r w:rsidR="009176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зайнятості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 паперовій </w:t>
            </w:r>
            <w:r w:rsidR="00380A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чи електронній (з використанням електронного підпису та проходження процедури верифікації)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формі.</w:t>
            </w:r>
            <w:r w:rsidR="00380A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204279" w:rsidRPr="00D63EA4" w:rsidTr="00EA1B29">
        <w:trPr>
          <w:jc w:val="center"/>
        </w:trPr>
        <w:tc>
          <w:tcPr>
            <w:tcW w:w="849" w:type="dxa"/>
          </w:tcPr>
          <w:p w:rsidR="00204279" w:rsidRPr="00204279" w:rsidRDefault="000758B5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</w:tcPr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:rsidR="0045192C" w:rsidRDefault="0045192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Безоплатно здійснюється видача дозволу на застосування праці:</w:t>
            </w:r>
          </w:p>
          <w:p w:rsidR="0045192C" w:rsidRDefault="0045192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1) </w:t>
            </w:r>
            <w:r w:rsidR="00616A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616A09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:rsidR="00616A09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1B4EF9" w:rsidRPr="00204279" w:rsidRDefault="00616A09" w:rsidP="0095531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  <w:r w:rsidR="0095531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0758B5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490" w:type="dxa"/>
          </w:tcPr>
          <w:p w:rsidR="00204279" w:rsidRPr="00204279" w:rsidRDefault="00204279" w:rsidP="00CF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CF73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</w:t>
            </w:r>
            <w:r w:rsidR="00B066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CF73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204279" w:rsidRPr="00D63EA4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та порядок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внесення плати (адміністративного збору) за платну адміністративну послугу</w:t>
            </w:r>
          </w:p>
        </w:tc>
        <w:tc>
          <w:tcPr>
            <w:tcW w:w="5490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Розмір плати за видачу дозволу на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застосування праці іноземців та осіб без громадянства становить:</w:t>
            </w:r>
          </w:p>
          <w:p w:rsidR="008D7B90" w:rsidRDefault="008D7B90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дозволів, що видаються на строк до шести місяців включно, – три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D7B90" w:rsidRDefault="008D7B90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шести місяців до одного року включно, – п’ять </w:t>
            </w:r>
            <w:r w:rsidRPr="008D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мінімумів</w:t>
            </w:r>
            <w:r w:rsidRPr="008D7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485B75" w:rsidRPr="00485B75" w:rsidRDefault="00485B75" w:rsidP="00485B7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включно, – вісім прожиткових мінімумів </w:t>
            </w: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:rsidR="008D7B90" w:rsidRDefault="00485B75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двох років до трьох років включно, – десять прожиткових мінімумів для працездатних осіб, встановлених законом на </w:t>
            </w: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січня календарного року, в якому роботодавцем або його уповноваженою особою подано документи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04279" w:rsidRDefault="00485B75" w:rsidP="00485B75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B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Роботодавець вносить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3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поданням заяви та документів для отримання дозволу.</w:t>
            </w:r>
          </w:p>
          <w:p w:rsidR="001B4EF9" w:rsidRPr="00204279" w:rsidRDefault="001B4EF9" w:rsidP="00686799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4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прийняття територіальним органом </w:t>
            </w:r>
            <w:r w:rsidRPr="001B4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центрального органу виконавчої влади, що реалізує державну політику у сфері зайнятості населення та трудової міграції, рішення про відмову у видачі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proofErr w:type="spellStart"/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proofErr w:type="spellEnd"/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490" w:type="dxa"/>
          </w:tcPr>
          <w:p w:rsidR="00204279" w:rsidRDefault="00B066C6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6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Рахунки Фонду загальнообов’язкового державного соціального страхування</w:t>
            </w:r>
            <w:r w:rsidR="00236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Pr="00B06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випадок безробіття, відкриті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B066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територіальних органах Казначейства</w:t>
            </w:r>
            <w:r w:rsidR="003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56DFC" w:rsidRPr="00204279" w:rsidRDefault="00356DFC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D3169B" w:rsidP="009E26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93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</w:t>
            </w:r>
            <w:r w:rsidR="00236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  <w:r w:rsidR="009E2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26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обласним </w:t>
            </w:r>
            <w:r w:rsidR="009E2667"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r w:rsidR="009E26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ом</w:t>
            </w:r>
            <w:r w:rsidR="009E2667"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26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зайнятості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видачу дозволу</w:t>
            </w:r>
          </w:p>
        </w:tc>
        <w:tc>
          <w:tcPr>
            <w:tcW w:w="5490" w:type="dxa"/>
          </w:tcPr>
          <w:p w:rsidR="00236876" w:rsidRDefault="0023687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прийняття рішення про зупинення розгляду заяви відповідно до </w:t>
            </w:r>
            <w:r w:rsidR="0094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третьої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n173"/>
            <w:bookmarkEnd w:id="0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n174"/>
            <w:bookmarkEnd w:id="1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175"/>
            <w:bookmarkEnd w:id="2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176"/>
            <w:bookmarkEnd w:id="3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proofErr w:type="spellStart"/>
            <w:r w:rsidR="003D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3D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356DFC" w:rsidRPr="00204279" w:rsidRDefault="00356DF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D63EA4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Перелік підстав для відмови у наданні 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490" w:type="dxa"/>
          </w:tcPr>
          <w:p w:rsidR="00A8724C" w:rsidRPr="00A8724C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Підставами для </w:t>
            </w:r>
            <w:r w:rsid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видачі дозволу на застосування праці іноземців та осіб без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громадянства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872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неусунення</w:t>
            </w:r>
            <w:proofErr w:type="spellEnd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підстав для зупинення розгляду заяви протягом встановленого строку або визнання</w:t>
            </w:r>
            <w:r w:rsidR="00915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регіональним</w:t>
            </w:r>
            <w:r w:rsidR="00163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мотивувального листа, поданого роботодавцем, необґрунтованим;</w:t>
            </w:r>
          </w:p>
          <w:p w:rsidR="00E229DD" w:rsidRPr="00E229DD" w:rsidRDefault="00E229DD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B604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="004E4DF4"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E2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</w:t>
            </w:r>
            <w:r w:rsidR="004E6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04279" w:rsidRDefault="00E229DD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185"/>
            <w:bookmarkStart w:id="5" w:name="n186"/>
            <w:bookmarkEnd w:id="4"/>
            <w:bookmarkEnd w:id="5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діяльності фізичної особи –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підприємця, який є роботодавцем;</w:t>
            </w:r>
          </w:p>
          <w:p w:rsidR="006D4596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6D4596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6D4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(протягом року з дня прийняття рішення про скасування);</w:t>
            </w:r>
          </w:p>
          <w:p w:rsidR="006D4596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6) відмова регіонального органу Служби безпеки України </w:t>
            </w:r>
            <w:r w:rsidR="0017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погодженні видачі дозволу на застосування праці громадянина Російської Федерації, громадянина Республіки Білорусь, а також інших </w:t>
            </w:r>
            <w:r w:rsidR="0017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:rsidR="00C1155C" w:rsidRPr="00C1155C" w:rsidRDefault="00C1155C" w:rsidP="00C115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ED663C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идача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204279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ідмова у видачі дозволу на застосування праці іноземців або осіб без громадянства.</w:t>
            </w:r>
          </w:p>
          <w:p w:rsidR="00356DFC" w:rsidRPr="00E229DD" w:rsidRDefault="00356DF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075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0758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</w:tcPr>
          <w:p w:rsidR="001752AF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зупинення розгляду заяви </w:t>
            </w:r>
            <w:r w:rsidR="00290361" w:rsidRPr="00290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90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ласний </w:t>
            </w:r>
            <w:r w:rsidR="00175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відмови у видачі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</w:t>
            </w:r>
            <w:r w:rsidR="00E2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56DFC" w:rsidRPr="00FC467E" w:rsidRDefault="00A8724C" w:rsidP="002C73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оформленого бланку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дозволу на застосування праці іноземця здійснюється </w:t>
            </w:r>
            <w:r w:rsidR="00490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</w:t>
            </w:r>
            <w:r w:rsidR="002C7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90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</w:t>
            </w:r>
            <w:r w:rsidR="002C7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0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зайнятості. </w:t>
            </w:r>
          </w:p>
        </w:tc>
      </w:tr>
    </w:tbl>
    <w:p w:rsidR="00204279" w:rsidRPr="00204279" w:rsidRDefault="00204279" w:rsidP="00FC46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B3F29" w:rsidRDefault="008B3F29" w:rsidP="008B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Default="00012C34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2C34" w:rsidSect="004B572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61" w:rsidRDefault="00724261" w:rsidP="004B572E">
      <w:pPr>
        <w:spacing w:after="0" w:line="240" w:lineRule="auto"/>
      </w:pPr>
      <w:r>
        <w:separator/>
      </w:r>
    </w:p>
  </w:endnote>
  <w:endnote w:type="continuationSeparator" w:id="0">
    <w:p w:rsidR="00724261" w:rsidRDefault="00724261" w:rsidP="004B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61" w:rsidRDefault="00724261" w:rsidP="004B572E">
      <w:pPr>
        <w:spacing w:after="0" w:line="240" w:lineRule="auto"/>
      </w:pPr>
      <w:r>
        <w:separator/>
      </w:r>
    </w:p>
  </w:footnote>
  <w:footnote w:type="continuationSeparator" w:id="0">
    <w:p w:rsidR="00724261" w:rsidRDefault="00724261" w:rsidP="004B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136165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6287" w:rsidRPr="00966287" w:rsidRDefault="00FA48AA">
        <w:pPr>
          <w:pStyle w:val="a6"/>
          <w:jc w:val="center"/>
          <w:rPr>
            <w:rFonts w:ascii="Times New Roman" w:hAnsi="Times New Roman" w:cs="Times New Roman"/>
            <w:lang w:val="uk-UA"/>
          </w:rPr>
        </w:pPr>
        <w:r w:rsidRPr="00966287">
          <w:rPr>
            <w:rFonts w:ascii="Times New Roman" w:hAnsi="Times New Roman" w:cs="Times New Roman"/>
          </w:rPr>
          <w:fldChar w:fldCharType="begin"/>
        </w:r>
        <w:r w:rsidR="004B572E" w:rsidRPr="00966287">
          <w:rPr>
            <w:rFonts w:ascii="Times New Roman" w:hAnsi="Times New Roman" w:cs="Times New Roman"/>
          </w:rPr>
          <w:instrText>PAGE   \* MERGEFORMAT</w:instrText>
        </w:r>
        <w:r w:rsidRPr="00966287">
          <w:rPr>
            <w:rFonts w:ascii="Times New Roman" w:hAnsi="Times New Roman" w:cs="Times New Roman"/>
          </w:rPr>
          <w:fldChar w:fldCharType="separate"/>
        </w:r>
        <w:r w:rsidR="00285990">
          <w:rPr>
            <w:rFonts w:ascii="Times New Roman" w:hAnsi="Times New Roman" w:cs="Times New Roman"/>
            <w:noProof/>
          </w:rPr>
          <w:t>9</w:t>
        </w:r>
        <w:r w:rsidRPr="00966287">
          <w:rPr>
            <w:rFonts w:ascii="Times New Roman" w:hAnsi="Times New Roman" w:cs="Times New Roman"/>
          </w:rPr>
          <w:fldChar w:fldCharType="end"/>
        </w:r>
      </w:p>
      <w:p w:rsidR="00FE6C6A" w:rsidRDefault="00966287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1</w:t>
        </w:r>
      </w:p>
      <w:p w:rsidR="004B572E" w:rsidRPr="00FE6C6A" w:rsidRDefault="00FA48AA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E" w:rsidRDefault="004B572E" w:rsidP="004B572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72A88"/>
    <w:rsid w:val="00012C34"/>
    <w:rsid w:val="00021133"/>
    <w:rsid w:val="00030D92"/>
    <w:rsid w:val="00053130"/>
    <w:rsid w:val="00072A88"/>
    <w:rsid w:val="000758B5"/>
    <w:rsid w:val="000A1E60"/>
    <w:rsid w:val="000B7B8F"/>
    <w:rsid w:val="000D4832"/>
    <w:rsid w:val="00105EBB"/>
    <w:rsid w:val="001068D0"/>
    <w:rsid w:val="00140E22"/>
    <w:rsid w:val="00142885"/>
    <w:rsid w:val="00143FAC"/>
    <w:rsid w:val="001451C9"/>
    <w:rsid w:val="00147B69"/>
    <w:rsid w:val="001632B9"/>
    <w:rsid w:val="00166055"/>
    <w:rsid w:val="001752AF"/>
    <w:rsid w:val="00183E90"/>
    <w:rsid w:val="001977E9"/>
    <w:rsid w:val="001A459B"/>
    <w:rsid w:val="001A7EEF"/>
    <w:rsid w:val="001B4EF9"/>
    <w:rsid w:val="001E0E7A"/>
    <w:rsid w:val="001F6A4F"/>
    <w:rsid w:val="00204279"/>
    <w:rsid w:val="00236876"/>
    <w:rsid w:val="00236AE2"/>
    <w:rsid w:val="00241433"/>
    <w:rsid w:val="00242755"/>
    <w:rsid w:val="00244AED"/>
    <w:rsid w:val="0025771F"/>
    <w:rsid w:val="00266E4D"/>
    <w:rsid w:val="0028145F"/>
    <w:rsid w:val="00285990"/>
    <w:rsid w:val="00290361"/>
    <w:rsid w:val="00297F0D"/>
    <w:rsid w:val="002B0E90"/>
    <w:rsid w:val="002B6155"/>
    <w:rsid w:val="002C69D2"/>
    <w:rsid w:val="002C7336"/>
    <w:rsid w:val="002D760F"/>
    <w:rsid w:val="00315A66"/>
    <w:rsid w:val="003244D6"/>
    <w:rsid w:val="003247D4"/>
    <w:rsid w:val="00343B80"/>
    <w:rsid w:val="00346BD7"/>
    <w:rsid w:val="00347F34"/>
    <w:rsid w:val="00351449"/>
    <w:rsid w:val="00355686"/>
    <w:rsid w:val="00356DFC"/>
    <w:rsid w:val="00372347"/>
    <w:rsid w:val="00380A15"/>
    <w:rsid w:val="0039421F"/>
    <w:rsid w:val="00394617"/>
    <w:rsid w:val="003962A6"/>
    <w:rsid w:val="003D3C71"/>
    <w:rsid w:val="00407731"/>
    <w:rsid w:val="00425061"/>
    <w:rsid w:val="0043493A"/>
    <w:rsid w:val="00435E54"/>
    <w:rsid w:val="0045192C"/>
    <w:rsid w:val="00471497"/>
    <w:rsid w:val="00481EBD"/>
    <w:rsid w:val="00483AA2"/>
    <w:rsid w:val="00485B75"/>
    <w:rsid w:val="00490610"/>
    <w:rsid w:val="004A2999"/>
    <w:rsid w:val="004B0B01"/>
    <w:rsid w:val="004B572E"/>
    <w:rsid w:val="004E4DF4"/>
    <w:rsid w:val="004E6967"/>
    <w:rsid w:val="004E718A"/>
    <w:rsid w:val="004F2B1C"/>
    <w:rsid w:val="004F4A5F"/>
    <w:rsid w:val="0050028F"/>
    <w:rsid w:val="005400E7"/>
    <w:rsid w:val="0056615E"/>
    <w:rsid w:val="005C1D60"/>
    <w:rsid w:val="005D1F06"/>
    <w:rsid w:val="005D6D65"/>
    <w:rsid w:val="005E7427"/>
    <w:rsid w:val="005F52DD"/>
    <w:rsid w:val="0060527D"/>
    <w:rsid w:val="00610156"/>
    <w:rsid w:val="00616A09"/>
    <w:rsid w:val="00621299"/>
    <w:rsid w:val="00627123"/>
    <w:rsid w:val="00631ED1"/>
    <w:rsid w:val="0064038A"/>
    <w:rsid w:val="00666476"/>
    <w:rsid w:val="0068067A"/>
    <w:rsid w:val="00682B03"/>
    <w:rsid w:val="00686799"/>
    <w:rsid w:val="006A1F3B"/>
    <w:rsid w:val="006A4851"/>
    <w:rsid w:val="006C5B78"/>
    <w:rsid w:val="006D4596"/>
    <w:rsid w:val="006E3DA5"/>
    <w:rsid w:val="00724261"/>
    <w:rsid w:val="00736085"/>
    <w:rsid w:val="00763228"/>
    <w:rsid w:val="0078720E"/>
    <w:rsid w:val="007A014B"/>
    <w:rsid w:val="007A70DC"/>
    <w:rsid w:val="007B1C06"/>
    <w:rsid w:val="007B454B"/>
    <w:rsid w:val="007E697F"/>
    <w:rsid w:val="007F608D"/>
    <w:rsid w:val="00833F16"/>
    <w:rsid w:val="00845997"/>
    <w:rsid w:val="008534D4"/>
    <w:rsid w:val="00855F72"/>
    <w:rsid w:val="00860E10"/>
    <w:rsid w:val="0089416E"/>
    <w:rsid w:val="00894F0C"/>
    <w:rsid w:val="00895A7A"/>
    <w:rsid w:val="008B1873"/>
    <w:rsid w:val="008B3F29"/>
    <w:rsid w:val="008B5358"/>
    <w:rsid w:val="008D7B90"/>
    <w:rsid w:val="008E4CB7"/>
    <w:rsid w:val="008E7937"/>
    <w:rsid w:val="008E7BC0"/>
    <w:rsid w:val="009002DE"/>
    <w:rsid w:val="00914FA5"/>
    <w:rsid w:val="009155E7"/>
    <w:rsid w:val="0091766B"/>
    <w:rsid w:val="0094774D"/>
    <w:rsid w:val="00955313"/>
    <w:rsid w:val="00966287"/>
    <w:rsid w:val="009748D0"/>
    <w:rsid w:val="0098782A"/>
    <w:rsid w:val="009C18A4"/>
    <w:rsid w:val="009C3906"/>
    <w:rsid w:val="009C5B25"/>
    <w:rsid w:val="009E2667"/>
    <w:rsid w:val="00A16E64"/>
    <w:rsid w:val="00A51C3F"/>
    <w:rsid w:val="00A53607"/>
    <w:rsid w:val="00A5698C"/>
    <w:rsid w:val="00A8724C"/>
    <w:rsid w:val="00A93944"/>
    <w:rsid w:val="00AA26EC"/>
    <w:rsid w:val="00AA3143"/>
    <w:rsid w:val="00AA49FC"/>
    <w:rsid w:val="00B055DA"/>
    <w:rsid w:val="00B066C6"/>
    <w:rsid w:val="00B136F6"/>
    <w:rsid w:val="00B14460"/>
    <w:rsid w:val="00B15BD0"/>
    <w:rsid w:val="00B47122"/>
    <w:rsid w:val="00B60439"/>
    <w:rsid w:val="00B62568"/>
    <w:rsid w:val="00B9132A"/>
    <w:rsid w:val="00BC4E5E"/>
    <w:rsid w:val="00BE72E9"/>
    <w:rsid w:val="00C00CFA"/>
    <w:rsid w:val="00C1155C"/>
    <w:rsid w:val="00C53EF9"/>
    <w:rsid w:val="00C80E8B"/>
    <w:rsid w:val="00CA142A"/>
    <w:rsid w:val="00CA31A2"/>
    <w:rsid w:val="00CC5F6B"/>
    <w:rsid w:val="00CF5457"/>
    <w:rsid w:val="00CF731D"/>
    <w:rsid w:val="00D04D2B"/>
    <w:rsid w:val="00D21612"/>
    <w:rsid w:val="00D3169B"/>
    <w:rsid w:val="00D50849"/>
    <w:rsid w:val="00D623FC"/>
    <w:rsid w:val="00D63EA4"/>
    <w:rsid w:val="00D7142D"/>
    <w:rsid w:val="00D91015"/>
    <w:rsid w:val="00DA71B8"/>
    <w:rsid w:val="00DC76B4"/>
    <w:rsid w:val="00DD455B"/>
    <w:rsid w:val="00DF1671"/>
    <w:rsid w:val="00DF2AD6"/>
    <w:rsid w:val="00DF4BDF"/>
    <w:rsid w:val="00E04ECE"/>
    <w:rsid w:val="00E06723"/>
    <w:rsid w:val="00E229DD"/>
    <w:rsid w:val="00E266A4"/>
    <w:rsid w:val="00E50000"/>
    <w:rsid w:val="00E537F6"/>
    <w:rsid w:val="00E56B22"/>
    <w:rsid w:val="00E5746A"/>
    <w:rsid w:val="00E6169E"/>
    <w:rsid w:val="00EA367D"/>
    <w:rsid w:val="00ED3EF8"/>
    <w:rsid w:val="00ED663C"/>
    <w:rsid w:val="00EE3627"/>
    <w:rsid w:val="00F0687F"/>
    <w:rsid w:val="00F379BD"/>
    <w:rsid w:val="00F94C84"/>
    <w:rsid w:val="00FA152B"/>
    <w:rsid w:val="00FA48AA"/>
    <w:rsid w:val="00FC467E"/>
    <w:rsid w:val="00FC47AD"/>
    <w:rsid w:val="00FE027E"/>
    <w:rsid w:val="00FE6C6A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B572E"/>
  </w:style>
  <w:style w:type="paragraph" w:styleId="a8">
    <w:name w:val="footer"/>
    <w:basedOn w:val="a"/>
    <w:link w:val="a9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B572E"/>
  </w:style>
  <w:style w:type="character" w:styleId="aa">
    <w:name w:val="Hyperlink"/>
    <w:basedOn w:val="a0"/>
    <w:uiPriority w:val="99"/>
    <w:unhideWhenUsed/>
    <w:rsid w:val="009C3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72E"/>
  </w:style>
  <w:style w:type="paragraph" w:styleId="a8">
    <w:name w:val="footer"/>
    <w:basedOn w:val="a"/>
    <w:link w:val="a9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2000.01@dcz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69D4-EBCA-4D61-A0FB-E5564D6A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8560</Words>
  <Characters>4880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Антонюк Олександр Валерійович</dc:creator>
  <cp:lastModifiedBy>horozhankina</cp:lastModifiedBy>
  <cp:revision>36</cp:revision>
  <cp:lastPrinted>2024-07-05T07:18:00Z</cp:lastPrinted>
  <dcterms:created xsi:type="dcterms:W3CDTF">2022-11-09T09:02:00Z</dcterms:created>
  <dcterms:modified xsi:type="dcterms:W3CDTF">2024-12-06T09:49:00Z</dcterms:modified>
</cp:coreProperties>
</file>